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APPLICATION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LLC "Bozhena"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delivers timber, harvested and processed in the Irkutsk Region, the Krasnoyarsk Territory and the Trans-Baikal Territory, to the markets of Japan, China, the European Union.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company has well-established relationships with our partners. We work on well-built logistic schemes, including railway transportation, sea and road transport.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950"/>
        <w:gridCol w:w="2115"/>
        <w:gridCol w:w="2287"/>
        <w:gridCol w:w="2287"/>
        <w:tblGridChange w:id="0">
          <w:tblGrid>
            <w:gridCol w:w="390"/>
            <w:gridCol w:w="1950"/>
            <w:gridCol w:w="2115"/>
            <w:gridCol w:w="2287"/>
            <w:gridCol w:w="2287"/>
          </w:tblGrid>
        </w:tblGridChange>
      </w:tblGrid>
      <w:tr>
        <w:trPr>
          <w:trHeight w:val="6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Product from Siberian Larch</w:t>
            </w:r>
          </w:p>
        </w:tc>
      </w:tr>
      <w:tr>
        <w:trPr>
          <w:trHeight w:val="6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Edged board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Decking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114300" distT="114300" distL="114300" distR="114300">
                  <wp:extent cx="2162175" cy="866775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866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 humidity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Humidity 14-18%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28*137*4000/6000 mm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28*135*4000/6000 mm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728"/>
        <w:gridCol w:w="1728"/>
        <w:gridCol w:w="1728"/>
        <w:gridCol w:w="1728"/>
        <w:gridCol w:w="1728"/>
        <w:tblGridChange w:id="0">
          <w:tblGrid>
            <w:gridCol w:w="390"/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Edged board size, mm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* 75/100/125/150/175/200 * 3000/4000/5100/6000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 * 75/100/125/150/175/200 * 3000/4000/5100/6000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 * 75/100/125/150/175/200 * 3000/4000/5100/6000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 * 75/100/125/150/175/200 * 3000/4000/5100/6000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your size: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950"/>
        <w:gridCol w:w="2115"/>
        <w:gridCol w:w="2287"/>
        <w:gridCol w:w="2287"/>
        <w:tblGridChange w:id="0">
          <w:tblGrid>
            <w:gridCol w:w="390"/>
            <w:gridCol w:w="1950"/>
            <w:gridCol w:w="2115"/>
            <w:gridCol w:w="2287"/>
            <w:gridCol w:w="2287"/>
          </w:tblGrid>
        </w:tblGridChange>
      </w:tblGrid>
      <w:tr>
        <w:trPr>
          <w:trHeight w:val="6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Grade</w:t>
            </w:r>
          </w:p>
        </w:tc>
      </w:tr>
      <w:tr>
        <w:trPr>
          <w:trHeight w:val="6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GOST 8486-86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GOST 26002-83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ABC</w:t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2875"/>
        <w:gridCol w:w="2875"/>
        <w:gridCol w:w="2875"/>
        <w:tblGridChange w:id="0">
          <w:tblGrid>
            <w:gridCol w:w="390"/>
            <w:gridCol w:w="2875"/>
            <w:gridCol w:w="2875"/>
            <w:gridCol w:w="2875"/>
          </w:tblGrid>
        </w:tblGridChange>
      </w:tblGrid>
      <w:tr>
        <w:trPr>
          <w:trHeight w:val="6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Consignment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railway carriage (75-80 m3)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sea container (40 m3)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 (25-30 m3)</w:t>
            </w:r>
          </w:p>
        </w:tc>
      </w:tr>
    </w:tbl>
    <w:p w:rsidR="00000000" w:rsidDel="00000000" w:rsidP="00000000" w:rsidRDefault="00000000" w:rsidRPr="00000000" w14:paraId="00000055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1950"/>
        <w:gridCol w:w="2115"/>
        <w:gridCol w:w="2287"/>
        <w:gridCol w:w="2287"/>
        <w:tblGridChange w:id="0">
          <w:tblGrid>
            <w:gridCol w:w="390"/>
            <w:gridCol w:w="1950"/>
            <w:gridCol w:w="2115"/>
            <w:gridCol w:w="2287"/>
            <w:gridCol w:w="2287"/>
          </w:tblGrid>
        </w:tblGridChange>
      </w:tblGrid>
      <w:tr>
        <w:trPr>
          <w:trHeight w:val="6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Terms of delivery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FAS/FOB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CFR</w:t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2875"/>
        <w:gridCol w:w="2875"/>
        <w:gridCol w:w="2875"/>
        <w:tblGridChange w:id="0">
          <w:tblGrid>
            <w:gridCol w:w="390"/>
            <w:gridCol w:w="2875"/>
            <w:gridCol w:w="2875"/>
            <w:gridCol w:w="2875"/>
          </w:tblGrid>
        </w:tblGridChange>
      </w:tblGrid>
      <w:tr>
        <w:trPr>
          <w:trHeight w:val="6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Terms of payment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prepayment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payment upon the export documents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payment upon acceptance</w:t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2890"/>
        <w:gridCol w:w="2890"/>
        <w:gridCol w:w="2890"/>
        <w:tblGridChange w:id="0">
          <w:tblGrid>
            <w:gridCol w:w="360"/>
            <w:gridCol w:w="2890"/>
            <w:gridCol w:w="2890"/>
            <w:gridCol w:w="2890"/>
          </w:tblGrid>
        </w:tblGridChange>
      </w:tblGrid>
      <w:tr>
        <w:trPr>
          <w:trHeight w:val="10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Your company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Your address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Contact person, phone</w:t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waiting for your application. Within 2 days we will provide you with the final offer.</w:t>
      </w:r>
    </w:p>
    <w:p w:rsidR="00000000" w:rsidDel="00000000" w:rsidP="00000000" w:rsidRDefault="00000000" w:rsidRPr="00000000" w14:paraId="00000079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With best wishes, </w:t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Bozhovsky Evgeny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widowControl w:val="0"/>
      <w:spacing w:line="240" w:lineRule="auto"/>
      <w:contextualSpacing w:val="0"/>
      <w:jc w:val="right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spacing w:line="240" w:lineRule="auto"/>
      <w:contextualSpacing w:val="0"/>
      <w:jc w:val="right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  <w:tbl>
    <w:tblPr>
      <w:tblStyle w:val="Table8"/>
      <w:tblW w:w="9000.0" w:type="dxa"/>
      <w:jc w:val="righ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2835"/>
      <w:gridCol w:w="6165"/>
      <w:tblGridChange w:id="0">
        <w:tblGrid>
          <w:gridCol w:w="2835"/>
          <w:gridCol w:w="6165"/>
        </w:tblGrid>
      </w:tblGridChange>
    </w:tblGrid>
    <w:tr>
      <w:tc>
        <w:tcPr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left"/>
            <w:rPr>
              <w:rFonts w:ascii="Times New Roman" w:cs="Times New Roman" w:eastAsia="Times New Roman" w:hAnsi="Times New Roman"/>
              <w:b w:val="1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</w:rPr>
            <w:drawing>
              <wp:inline distB="114300" distT="114300" distL="114300" distR="114300">
                <wp:extent cx="1695450" cy="7143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714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1">
          <w:pPr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LIMITED LIABILITY COMPANY</w:t>
          </w:r>
        </w:p>
        <w:p w:rsidR="00000000" w:rsidDel="00000000" w:rsidP="00000000" w:rsidRDefault="00000000" w:rsidRPr="00000000" w14:paraId="00000082">
          <w:pPr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"BOZHENA"</w:t>
          </w:r>
        </w:p>
        <w:p w:rsidR="00000000" w:rsidDel="00000000" w:rsidP="00000000" w:rsidRDefault="00000000" w:rsidRPr="00000000" w14:paraId="00000083">
          <w:pPr>
            <w:widowControl w:val="0"/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672020, Chita, Kurnatovskogo street 10, of 1</w:t>
          </w:r>
        </w:p>
        <w:p w:rsidR="00000000" w:rsidDel="00000000" w:rsidP="00000000" w:rsidRDefault="00000000" w:rsidRPr="00000000" w14:paraId="00000084">
          <w:pPr>
            <w:widowControl w:val="0"/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tel: +7(924)503-12-17, +7(924)554-81-34</w:t>
          </w:r>
        </w:p>
        <w:p w:rsidR="00000000" w:rsidDel="00000000" w:rsidP="00000000" w:rsidRDefault="00000000" w:rsidRPr="00000000" w14:paraId="00000085">
          <w:pPr>
            <w:widowControl w:val="0"/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TIN 7536125290 PSRN 1127536001427</w:t>
          </w:r>
        </w:p>
        <w:p w:rsidR="00000000" w:rsidDel="00000000" w:rsidP="00000000" w:rsidRDefault="00000000" w:rsidRPr="00000000" w14:paraId="00000086">
          <w:pPr>
            <w:widowControl w:val="0"/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web: bozhena-wood.ru</w:t>
          </w:r>
        </w:p>
        <w:p w:rsidR="00000000" w:rsidDel="00000000" w:rsidP="00000000" w:rsidRDefault="00000000" w:rsidRPr="00000000" w14:paraId="00000087">
          <w:pPr>
            <w:widowControl w:val="0"/>
            <w:spacing w:line="240" w:lineRule="auto"/>
            <w:contextualSpacing w:val="0"/>
            <w:jc w:val="right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4"/>
              <w:szCs w:val="24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  <w:rtl w:val="0"/>
              </w:rPr>
              <w:t xml:space="preserve">info@bozhena-wood.ru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spacing w:line="240" w:lineRule="auto"/>
      <w:contextualSpacing w:val="0"/>
      <w:jc w:val="right"/>
      <w:rPr>
        <w:rFonts w:ascii="Times New Roman" w:cs="Times New Roman" w:eastAsia="Times New Roman" w:hAnsi="Times New Roman"/>
        <w:b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bozhena-woo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